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C5D29" w14:textId="77777777" w:rsidR="00F91FD8" w:rsidRPr="007D433F" w:rsidRDefault="00F91FD8" w:rsidP="007D433F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7D433F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7C95AF9A" wp14:editId="157E928C">
            <wp:extent cx="6152515" cy="624886"/>
            <wp:effectExtent l="0" t="0" r="635" b="381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624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EABA2" w14:textId="77777777" w:rsidR="00F91FD8" w:rsidRPr="007D433F" w:rsidRDefault="00F91FD8" w:rsidP="007D433F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</w:rPr>
      </w:pPr>
      <w:r w:rsidRPr="007D433F">
        <w:rPr>
          <w:rFonts w:ascii="Sylfaen" w:hAnsi="Sylfaen" w:cs="Sylfaen"/>
          <w:b/>
          <w:bCs/>
          <w:sz w:val="20"/>
          <w:szCs w:val="20"/>
          <w:lang w:val="ka-GE"/>
        </w:rPr>
        <w:t>კურიკულუმი</w:t>
      </w:r>
    </w:p>
    <w:tbl>
      <w:tblPr>
        <w:tblpPr w:leftFromText="180" w:rightFromText="180" w:vertAnchor="text" w:horzAnchor="page" w:tblpX="581" w:tblpY="485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1200"/>
        <w:gridCol w:w="34"/>
        <w:gridCol w:w="6866"/>
      </w:tblGrid>
      <w:tr w:rsidR="00F91FD8" w:rsidRPr="007D433F" w14:paraId="206C863D" w14:textId="77777777" w:rsidTr="008C78EF">
        <w:tc>
          <w:tcPr>
            <w:tcW w:w="4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3A9B5977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დამატებითი </w:t>
            </w:r>
            <w:r w:rsidRPr="007D433F">
              <w:rPr>
                <w:rFonts w:ascii="Sylfaen" w:hAnsi="Sylfaen"/>
                <w:b/>
                <w:sz w:val="20"/>
                <w:szCs w:val="20"/>
              </w:rPr>
              <w:t xml:space="preserve">(minor)  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პროგრამა</w:t>
            </w:r>
            <w:r w:rsidR="00DC307A" w:rsidRPr="007D433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DC307A" w:rsidRPr="007D433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69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C40E7B" w14:textId="77777777" w:rsidR="00F91FD8" w:rsidRPr="007D433F" w:rsidRDefault="00F91FD8" w:rsidP="007D433F">
            <w:pPr>
              <w:spacing w:after="0" w:line="240" w:lineRule="auto"/>
              <w:ind w:left="720" w:right="34" w:hanging="720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აგროლოგისტიკური სისტემები</w:t>
            </w:r>
          </w:p>
        </w:tc>
      </w:tr>
      <w:tr w:rsidR="00F91FD8" w:rsidRPr="007D433F" w14:paraId="12DF95DF" w14:textId="77777777" w:rsidTr="008C78EF">
        <w:tc>
          <w:tcPr>
            <w:tcW w:w="4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7E6687E1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მისანიჭებელი</w:t>
            </w:r>
            <w:proofErr w:type="spellEnd"/>
            <w:r w:rsidR="00DC307A" w:rsidRPr="007D433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აკადემიური</w:t>
            </w:r>
            <w:proofErr w:type="spellEnd"/>
            <w:r w:rsidR="00DC307A" w:rsidRPr="007D433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ხარისხი</w:t>
            </w:r>
            <w:proofErr w:type="spellEnd"/>
            <w:r w:rsidRPr="007D433F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E77CC02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კვალიფიკაცია</w:t>
            </w:r>
            <w:proofErr w:type="spellEnd"/>
          </w:p>
        </w:tc>
        <w:tc>
          <w:tcPr>
            <w:tcW w:w="69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DA3994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FD8" w:rsidRPr="007D433F" w14:paraId="0E8809CD" w14:textId="77777777" w:rsidTr="008C78EF">
        <w:tc>
          <w:tcPr>
            <w:tcW w:w="4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26853AD8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ფაკულტეტისდასახელება</w:t>
            </w:r>
            <w:proofErr w:type="spellEnd"/>
          </w:p>
        </w:tc>
        <w:tc>
          <w:tcPr>
            <w:tcW w:w="69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2F3819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აგრარული</w:t>
            </w:r>
          </w:p>
        </w:tc>
      </w:tr>
      <w:tr w:rsidR="00F91FD8" w:rsidRPr="00F12831" w14:paraId="645E82B8" w14:textId="77777777" w:rsidTr="008C78EF">
        <w:tc>
          <w:tcPr>
            <w:tcW w:w="4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14:paraId="13ECB479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ხელმძღვანელი/ხელმძღვანელები/</w:t>
            </w:r>
          </w:p>
          <w:p w14:paraId="7AD445DE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690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895387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აგროინჟინერიის აკადემიური დოქტორი, ასოცირებული პროფესორი: </w:t>
            </w:r>
            <w:r w:rsidR="00433C0E"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მავრა თევზაძე-ხუსკივაძე</w:t>
            </w:r>
          </w:p>
          <w:p w14:paraId="7B5641DF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Calibri" w:hAnsi="Sylfaen"/>
                <w:noProof/>
                <w:sz w:val="20"/>
                <w:szCs w:val="20"/>
              </w:rPr>
              <w:sym w:font="Wingdings" w:char="F028"/>
            </w:r>
            <w:r w:rsidRPr="007D433F">
              <w:rPr>
                <w:rFonts w:ascii="Sylfaen" w:eastAsia="Calibri" w:hAnsi="Sylfaen"/>
                <w:noProof/>
                <w:sz w:val="20"/>
                <w:szCs w:val="20"/>
                <w:lang w:val="ka-GE"/>
              </w:rPr>
              <w:t xml:space="preserve">- </w:t>
            </w:r>
            <w:r w:rsidR="00433C0E" w:rsidRPr="007D433F">
              <w:rPr>
                <w:rFonts w:ascii="Sylfaen" w:hAnsi="Sylfaen"/>
                <w:sz w:val="20"/>
                <w:szCs w:val="20"/>
                <w:lang w:val="ka-GE"/>
              </w:rPr>
              <w:t>595 50 83 29</w:t>
            </w:r>
          </w:p>
          <w:p w14:paraId="372A146E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color w:val="0070C0"/>
                <w:sz w:val="20"/>
                <w:szCs w:val="20"/>
                <w:u w:val="single"/>
                <w:lang w:val="ka-GE"/>
              </w:rPr>
            </w:pPr>
            <w:r w:rsidRPr="007D433F">
              <w:rPr>
                <w:rFonts w:ascii="Sylfaen" w:eastAsia="Calibri" w:hAnsi="Sylfaen" w:cs="Times New Roman"/>
                <w:b/>
                <w:bCs/>
                <w:color w:val="0070C0"/>
                <w:sz w:val="20"/>
                <w:szCs w:val="20"/>
                <w:lang w:val="ka-GE"/>
              </w:rPr>
              <w:t>E-mai</w:t>
            </w:r>
            <w:r w:rsidRPr="007D433F">
              <w:rPr>
                <w:rFonts w:ascii="Sylfaen" w:eastAsia="Calibri" w:hAnsi="Sylfaen" w:cs="Times New Roman"/>
                <w:color w:val="0070C0"/>
                <w:sz w:val="20"/>
                <w:szCs w:val="20"/>
                <w:lang w:val="ka-GE"/>
              </w:rPr>
              <w:t xml:space="preserve">l </w:t>
            </w:r>
            <w:r w:rsidR="00433C0E" w:rsidRPr="007D433F">
              <w:rPr>
                <w:rFonts w:ascii="Sylfaen" w:hAnsi="Sylfaen"/>
                <w:b/>
                <w:color w:val="00B0F0"/>
                <w:sz w:val="20"/>
                <w:szCs w:val="20"/>
                <w:lang w:val="ka-GE"/>
              </w:rPr>
              <w:t>mavra.tevzadze</w:t>
            </w:r>
            <w:r w:rsidR="00153A01" w:rsidRPr="007D433F">
              <w:rPr>
                <w:rFonts w:ascii="Sylfaen" w:hAnsi="Sylfaen"/>
                <w:b/>
                <w:color w:val="00B0F0"/>
                <w:sz w:val="20"/>
                <w:szCs w:val="20"/>
                <w:lang w:val="ka-GE"/>
              </w:rPr>
              <w:t>@atsu.edu.ge.</w:t>
            </w:r>
          </w:p>
        </w:tc>
      </w:tr>
      <w:tr w:rsidR="00F91FD8" w:rsidRPr="007D433F" w14:paraId="1C54E628" w14:textId="77777777" w:rsidTr="008C78EF">
        <w:tc>
          <w:tcPr>
            <w:tcW w:w="44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18C9C6FB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="00DC307A"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</w:t>
            </w:r>
            <w:r w:rsidR="00DC307A"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690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0FE34183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პროგრამის ხანგრძლივობა</w:t>
            </w:r>
            <w:r w:rsidR="00153A01"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არის</w:t>
            </w:r>
            <w:r w:rsidR="00153A01"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3 წელი, 6 სემესტრი. ESTS</w:t>
            </w:r>
            <w:r w:rsidR="00D1576C" w:rsidRPr="007D43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კრედიტის რაოდენობა</w:t>
            </w:r>
            <w:r w:rsidRPr="007D433F">
              <w:rPr>
                <w:rFonts w:ascii="Sylfaen" w:hAnsi="Sylfaen"/>
                <w:sz w:val="20"/>
                <w:szCs w:val="20"/>
              </w:rPr>
              <w:t xml:space="preserve"> 60</w:t>
            </w:r>
            <w:r w:rsidR="00153A01" w:rsidRPr="007D43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თითოეულ სემესტრში 10 კრედიტი.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ერთი </w:t>
            </w:r>
            <w:r w:rsidRPr="007D433F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კრედიტის მოცულობა  არის </w:t>
            </w:r>
            <w:r w:rsidR="00506F5B" w:rsidRPr="007D433F">
              <w:rPr>
                <w:rFonts w:ascii="Sylfaen" w:hAnsi="Sylfaen" w:cs="Geo_WWW_Times"/>
                <w:sz w:val="20"/>
                <w:szCs w:val="20"/>
              </w:rPr>
              <w:t xml:space="preserve">25 </w:t>
            </w:r>
            <w:r w:rsidRPr="007D433F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D433F">
              <w:rPr>
                <w:rFonts w:ascii="Sylfaen" w:hAnsi="Sylfaen" w:cs="Geo_WWW_Times"/>
                <w:sz w:val="20"/>
                <w:szCs w:val="20"/>
              </w:rPr>
              <w:t>საათი</w:t>
            </w:r>
            <w:proofErr w:type="spellEnd"/>
            <w:r w:rsidRPr="007D433F">
              <w:rPr>
                <w:rFonts w:ascii="Sylfaen" w:hAnsi="Sylfaen" w:cs="Geo_WWW_Times"/>
                <w:sz w:val="20"/>
                <w:szCs w:val="20"/>
              </w:rPr>
              <w:t xml:space="preserve">, </w:t>
            </w:r>
            <w:r w:rsidRPr="007D433F">
              <w:rPr>
                <w:rFonts w:ascii="Sylfaen" w:hAnsi="Sylfaen" w:cs="Geo_WWW_Times"/>
                <w:sz w:val="20"/>
                <w:szCs w:val="20"/>
                <w:lang w:val="af-ZA"/>
              </w:rPr>
              <w:t>სულ</w:t>
            </w:r>
            <w:r w:rsidRPr="007D433F">
              <w:rPr>
                <w:rFonts w:ascii="Sylfaen" w:hAnsi="Sylfaen" w:cs="Geo_WWW_Times"/>
                <w:sz w:val="20"/>
                <w:szCs w:val="20"/>
                <w:lang w:val="ka-GE"/>
              </w:rPr>
              <w:t>-</w:t>
            </w:r>
            <w:r w:rsidRPr="007D433F">
              <w:rPr>
                <w:rFonts w:ascii="Sylfaen" w:hAnsi="Sylfaen" w:cs="Geo_WWW_Times"/>
                <w:sz w:val="20"/>
                <w:szCs w:val="20"/>
                <w:lang w:val="af-ZA"/>
              </w:rPr>
              <w:t xml:space="preserve"> 1500 საათი</w:t>
            </w:r>
          </w:p>
        </w:tc>
      </w:tr>
      <w:tr w:rsidR="00F91FD8" w:rsidRPr="007D433F" w14:paraId="04906DB3" w14:textId="77777777" w:rsidTr="008C78EF">
        <w:tc>
          <w:tcPr>
            <w:tcW w:w="4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000E3C6A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სწავლებისენა</w:t>
            </w:r>
            <w:proofErr w:type="spellEnd"/>
          </w:p>
        </w:tc>
        <w:tc>
          <w:tcPr>
            <w:tcW w:w="68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D30649B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F91FD8" w:rsidRPr="007D433F" w14:paraId="5E9FE5EE" w14:textId="77777777" w:rsidTr="008C78EF">
        <w:tc>
          <w:tcPr>
            <w:tcW w:w="449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33CD0F8B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პროგრამის</w:t>
            </w:r>
            <w:proofErr w:type="spellEnd"/>
            <w:r w:rsidR="00DC307A" w:rsidRPr="007D433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შემუშავების</w:t>
            </w:r>
            <w:proofErr w:type="spellEnd"/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ა და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განახლების</w:t>
            </w:r>
            <w:proofErr w:type="spellEnd"/>
            <w:r w:rsidR="00DC307A" w:rsidRPr="007D433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თარიღები</w:t>
            </w:r>
            <w:proofErr w:type="spellEnd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;</w:t>
            </w:r>
          </w:p>
        </w:tc>
        <w:tc>
          <w:tcPr>
            <w:tcW w:w="68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A2515" w14:textId="77777777" w:rsidR="00F91FD8" w:rsidRDefault="00F91FD8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16.09.2011 - აკრედიტაცია. </w:t>
            </w:r>
            <w:r w:rsidR="00506F5B" w:rsidRPr="007D433F">
              <w:rPr>
                <w:rFonts w:ascii="Sylfaen" w:hAnsi="Sylfaen"/>
                <w:sz w:val="20"/>
                <w:szCs w:val="20"/>
              </w:rPr>
              <w:t xml:space="preserve">2020 </w:t>
            </w:r>
            <w:r w:rsidR="00506F5B" w:rsidRPr="007D433F">
              <w:rPr>
                <w:rFonts w:ascii="Sylfaen" w:hAnsi="Sylfaen"/>
                <w:sz w:val="20"/>
                <w:szCs w:val="20"/>
                <w:lang w:val="ka-GE"/>
              </w:rPr>
              <w:t>წელი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  <w:p w14:paraId="37CD6B73" w14:textId="77777777" w:rsidR="00F12831" w:rsidRPr="007D433F" w:rsidRDefault="00F12831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აკადემიური საბჭოს გადაწყვეტილება  N </w:t>
            </w:r>
            <w:r>
              <w:rPr>
                <w:rFonts w:ascii="Sylfaen" w:hAnsi="Sylfaen"/>
                <w:noProof/>
                <w:sz w:val="20"/>
                <w:szCs w:val="20"/>
              </w:rPr>
              <w:t>1</w:t>
            </w:r>
            <w:r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(21/22)  17.09.2021</w:t>
            </w:r>
          </w:p>
        </w:tc>
      </w:tr>
      <w:tr w:rsidR="00F91FD8" w:rsidRPr="007D433F" w14:paraId="62FD305B" w14:textId="77777777" w:rsidTr="008C78EF">
        <w:tc>
          <w:tcPr>
            <w:tcW w:w="11358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744BC6B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პროგრამაზე</w:t>
            </w:r>
            <w:proofErr w:type="spellEnd"/>
            <w:r w:rsidR="00DC307A" w:rsidRPr="007D433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="00DC307A" w:rsidRPr="007D433F">
              <w:rPr>
                <w:rFonts w:ascii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წინაპირობები</w:t>
            </w:r>
            <w:proofErr w:type="spellEnd"/>
            <w:r w:rsidRPr="007D433F">
              <w:rPr>
                <w:rFonts w:ascii="Sylfaen" w:hAnsi="Sylfaen"/>
                <w:b/>
                <w:sz w:val="20"/>
                <w:szCs w:val="20"/>
              </w:rPr>
              <w:t xml:space="preserve"> (</w:t>
            </w:r>
            <w:proofErr w:type="spellStart"/>
            <w:r w:rsidRPr="007D433F">
              <w:rPr>
                <w:rFonts w:ascii="Sylfaen" w:hAnsi="Sylfaen" w:cs="Sylfaen"/>
                <w:b/>
                <w:sz w:val="20"/>
                <w:szCs w:val="20"/>
              </w:rPr>
              <w:t>მოთხოვნები</w:t>
            </w:r>
            <w:proofErr w:type="spellEnd"/>
            <w:r w:rsidRPr="007D433F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F91FD8" w:rsidRPr="007D433F" w14:paraId="5BF1B15E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350AF2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დამატებითი </w:t>
            </w:r>
            <w:r w:rsidRPr="007D433F">
              <w:rPr>
                <w:rFonts w:ascii="Sylfaen" w:hAnsi="Sylfaen"/>
                <w:sz w:val="20"/>
                <w:szCs w:val="20"/>
              </w:rPr>
              <w:t xml:space="preserve">(minor)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პროგრამაზე</w:t>
            </w:r>
            <w:r w:rsidR="00752DA6"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„აგროლოგისტიკური სისტემები“</w:t>
            </w:r>
            <w:r w:rsidR="00752DA6"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სწავლა</w:t>
            </w:r>
            <w:r w:rsidRPr="007D433F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შეუძლიათ აკაკი წერეთლის სახელმწიფო უნივერსიტეტის</w:t>
            </w:r>
            <w:r w:rsidR="00515E75" w:rsidRPr="007D43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>მეორე კურსის სტუდენტებს, თავისუფალი არჩევანის საფუძველზე.</w:t>
            </w:r>
          </w:p>
        </w:tc>
      </w:tr>
      <w:tr w:rsidR="00F91FD8" w:rsidRPr="007D433F" w14:paraId="22652D67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22E399D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</w:t>
            </w:r>
            <w:r w:rsidR="00DC307A" w:rsidRPr="007D433F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მიზნები</w:t>
            </w:r>
          </w:p>
        </w:tc>
      </w:tr>
      <w:tr w:rsidR="00F91FD8" w:rsidRPr="007D433F" w14:paraId="0E7808A6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B9B71" w14:textId="77777777" w:rsidR="00F91FD8" w:rsidRPr="007D433F" w:rsidRDefault="00F91FD8" w:rsidP="007D433F">
            <w:pPr>
              <w:tabs>
                <w:tab w:val="left" w:pos="1425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სტუდენტს მისცეს საბაზისო ცოდნა ინტეგრირებული ლოგისტიკური სისტემების ფუნქციონირების თავისებურებებისა და ლოგისტიკური ამოცანების გადაწყვეტის მეთოდოლოგიური საფუძვლების შესახებ. გამოუმუშაოს პრაქტიკული უნარები სამომხმარებლო ბაზარზე სასოფლო-სამეურნეო პროდუქციის მიწოდების ლოგისტიკურ ჯაჭვში მატერიალური, ინფორმაციული და ფინანსური ნაკადების დაგეგმვისა და ეფექტიანად მართვის მეთოდებისა და ხერხების შესახებ. </w:t>
            </w:r>
          </w:p>
          <w:p w14:paraId="6CD6FB6A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color w:val="7030A0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დამატებითი (mino</w:t>
            </w:r>
            <w:r w:rsidRPr="007D433F">
              <w:rPr>
                <w:rFonts w:ascii="Sylfaen" w:hAnsi="Sylfaen"/>
                <w:sz w:val="20"/>
                <w:szCs w:val="20"/>
              </w:rPr>
              <w:t>r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) საბაკალავრო   პროგრამით „აგროლოგისტიკური სისტემები“  გათვალისწინებული სასწავლო კურსების ათვისების შემდეგ სტუდენტს საშუალება ეძლევა: ძირითად სპეციალობაში წარმატებით გამოიყენოს   ლოგისტიკის თეორია და პრაქტიკა, ასევე გაიფართოვოს დასაქმების შესაძლებლობები და არეალი.</w:t>
            </w:r>
          </w:p>
        </w:tc>
      </w:tr>
      <w:tr w:rsidR="00F91FD8" w:rsidRPr="007D433F" w14:paraId="7CB585BD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2DF07497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</w:t>
            </w:r>
            <w:r w:rsidR="00DC307A" w:rsidRPr="007D433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7D43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( </w:t>
            </w: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="00DC307A" w:rsidRPr="007D433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="00DC307A" w:rsidRPr="007D433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="00DC307A" w:rsidRPr="007D433F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Pr="007D433F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F91FD8" w:rsidRPr="007D433F" w14:paraId="1E4997D9" w14:textId="77777777" w:rsidTr="008C78EF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5AD8AF66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  <w:p w14:paraId="45CDD31E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810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8F16E" w14:textId="77777777" w:rsidR="00F91FD8" w:rsidRPr="007D433F" w:rsidRDefault="00192CBF" w:rsidP="007D433F">
            <w:pPr>
              <w:pStyle w:val="BodyText"/>
              <w:ind w:left="0" w:right="132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1.აღწერ</w:t>
            </w:r>
            <w:r w:rsidR="00F91FD8" w:rsidRPr="007D43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 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 ლოგისტიკის მიდგომებსა და პრინციპებს</w:t>
            </w:r>
            <w:r w:rsidR="006D6283" w:rsidRPr="007D433F">
              <w:rPr>
                <w:rFonts w:ascii="Sylfaen" w:hAnsi="Sylfaen" w:cs="Sylfaen"/>
                <w:sz w:val="20"/>
                <w:szCs w:val="20"/>
                <w:lang w:val="ka-GE"/>
              </w:rPr>
              <w:t>. განსაზღვრავ</w:t>
            </w:r>
            <w:r w:rsidR="00F91FD8"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ს ლოგისტიკური სისტემის ძირითადი რგ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ოლების (ქვესისტემების) ფუნქციებსა და ამოცანებს</w:t>
            </w:r>
            <w:r w:rsidR="00F91FD8" w:rsidRPr="007D433F">
              <w:rPr>
                <w:rFonts w:ascii="Sylfaen" w:hAnsi="Sylfaen" w:cs="Sylfaen"/>
                <w:sz w:val="20"/>
                <w:szCs w:val="20"/>
                <w:lang w:val="ka-GE"/>
              </w:rPr>
              <w:t>, მათი გადაწყვეტისათვის მეთოდოლოგიური აპა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რატის გამოყენების თავისებურებებს</w:t>
            </w:r>
            <w:r w:rsidR="00F91FD8" w:rsidRPr="007D433F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  <w:p w14:paraId="31C2C009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2.</w:t>
            </w:r>
            <w:r w:rsidR="006D6283" w:rsidRPr="007D43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ხსნის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ლოგისტიკური სისტემების სტრუქტურის აგების 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მეთოდებს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განსაზღვრავ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 ლოგისტიკური პროცესის ორგანიზების  მოდელების შერჩევის 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ხერხებს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14:paraId="174DE028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3.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აღწერ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 ინტეგრირებულ აგროლოგისტიკურ სისტემაში მატერიალური, ინფორმაციული და ფინანსური ნაკადების მართვის 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მეთოდებსა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 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ხერხებს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14:paraId="219D0B91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4.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განსაზღვრავს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სამომხმარებლო ბაზარზე სასოფლო-სამეურნეო პროდუქციის მიწოდების ჯაჭვში ლოგისტიკური ოპერაციების დაგეგმვის 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მეთოდებს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, 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აღწერს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ლოგისტიკური ოპერაციების კონტროლის 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მექანიზმებ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სა და რისკების შეფასების 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ხერხებს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14:paraId="20D17386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AcadNusx"/>
                <w:b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5.</w:t>
            </w:r>
            <w:r w:rsidR="00192CBF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აღწერ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ს ლოგისტიკური სერვისზე გაწეული დანახარჯების გაანგარიშებისა და ეკონომიკური ეფექტიანობის შეფასების მეთოდები.</w:t>
            </w:r>
          </w:p>
        </w:tc>
      </w:tr>
      <w:tr w:rsidR="00F91FD8" w:rsidRPr="007D433F" w14:paraId="08409EC5" w14:textId="77777777" w:rsidTr="008C78EF">
        <w:trPr>
          <w:trHeight w:val="3359"/>
        </w:trPr>
        <w:tc>
          <w:tcPr>
            <w:tcW w:w="3258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</w:tcPr>
          <w:p w14:paraId="08533434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უნარი</w:t>
            </w:r>
          </w:p>
        </w:tc>
        <w:tc>
          <w:tcPr>
            <w:tcW w:w="8100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7B067698" w14:textId="77777777" w:rsidR="00F91FD8" w:rsidRPr="007D433F" w:rsidRDefault="00F91FD8" w:rsidP="007D433F">
            <w:pPr>
              <w:pStyle w:val="NormalWeb"/>
              <w:spacing w:before="0" w:beforeAutospacing="0" w:after="0" w:afterAutospacing="0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6.ადგენს </w:t>
            </w:r>
            <w:r w:rsidR="002B32C8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მიკრო,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მაკრო</w:t>
            </w:r>
            <w:r w:rsidR="002B32C8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</w:t>
            </w:r>
            <w:r w:rsidR="00515E75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  <w:r w:rsidR="002B32C8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მეზო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ლოგისტიკური სისტემების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სტრუქტურას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 აანალიზებს სისტემის ძირითადი რგოლების  ურთიერთკოორდინირებული ფუნქციონირების უხრუნველყოფის პირობებს;</w:t>
            </w:r>
          </w:p>
          <w:p w14:paraId="42009EE7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7.მონაწილეობს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>სა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მომხმარებლო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it-IT"/>
              </w:rPr>
              <w:t>ბაზრარზე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სასოფლო-სამეურნეო პროდუქციის მიწოდების ჯაჭვში</w:t>
            </w:r>
            <w:r w:rsidR="002B32C8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: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შესყიდვების, განაწილების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</w:rPr>
              <w:t xml:space="preserve">,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ტრანსპორტირების, დასაწყობებისა და მარაგებით უზრუნველყოფის ლოჯისტიკური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</w:rPr>
              <w:t>ოპერაციების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დაგეგმვაში და მათ წარმართვაში</w:t>
            </w:r>
            <w:r w:rsidR="002B32C8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</w:p>
          <w:p w14:paraId="2CDCDD29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8.მონაწილეობს </w:t>
            </w:r>
            <w:r w:rsidRPr="007D433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საწარმოო პროცესების ლოგისტიკური ორგანიზებისა და წარმოების მატერიალური რესურსებით უზრუნველყოფის  პროგრამის შედგენაში;</w:t>
            </w:r>
          </w:p>
          <w:p w14:paraId="301D2E2F" w14:textId="77777777" w:rsidR="00F91FD8" w:rsidRPr="007D433F" w:rsidRDefault="002B32C8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9.</w:t>
            </w:r>
            <w:r w:rsidR="00F91FD8" w:rsidRPr="007D433F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ახდენს სასოფლო-სამეურნეო</w:t>
            </w:r>
            <w:r w:rsidR="00F91FD8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პროდუქციის მიწოდების ჯაჭვში მატერიალური, შრომითი და ფინანსური დანახარჯების აღრიცხვას, აფასებს გაწეული ლოგისტიკური მომსახურების  ეკონომიკურ ეფექტიანობას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;</w:t>
            </w:r>
            <w:r w:rsidR="00F91FD8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  <w:p w14:paraId="6A819511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10.ლოგისტიკური ოპერაციების ორგანიზების, კონტროლისა და მართვის ეტაპებზე ახდენს საჭირო ინფორმაცი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ებ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ის მოძიებას და </w:t>
            </w:r>
            <w:r w:rsidR="006D6283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მათი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ანალიზის საფუძველზე ახორციელებს </w:t>
            </w:r>
            <w:r w:rsidR="00157FE9"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მართვით ღონისძიებებს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F91FD8" w:rsidRPr="007D433F" w14:paraId="76B64EF4" w14:textId="77777777" w:rsidTr="008C78EF">
        <w:tc>
          <w:tcPr>
            <w:tcW w:w="3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</w:tcPr>
          <w:p w14:paraId="3217AD21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პასუხისმგებლობა და ავტონომიურობა</w:t>
            </w:r>
          </w:p>
        </w:tc>
        <w:tc>
          <w:tcPr>
            <w:tcW w:w="810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9A25B" w14:textId="77777777" w:rsidR="00F91FD8" w:rsidRPr="007D433F" w:rsidRDefault="00F91FD8" w:rsidP="007D433F">
            <w:pPr>
              <w:spacing w:after="0" w:line="240" w:lineRule="auto"/>
              <w:ind w:left="-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F91FD8" w:rsidRPr="007D433F" w14:paraId="5398BD0C" w14:textId="77777777" w:rsidTr="008C78EF">
        <w:tc>
          <w:tcPr>
            <w:tcW w:w="11358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4AFFD4EF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სწავლა-სწავლების მეთოდები</w:t>
            </w:r>
          </w:p>
        </w:tc>
      </w:tr>
      <w:tr w:rsidR="00F91FD8" w:rsidRPr="007D433F" w14:paraId="27F79BDA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9689A" w14:textId="77777777" w:rsidR="00D963DC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/>
                <w:sz w:val="20"/>
                <w:szCs w:val="20"/>
              </w:rPr>
              <w:t xml:space="preserve"> </w:t>
            </w:r>
            <w:r w:rsidR="00D963DC" w:rsidRPr="007D433F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სწავლის ფორმები</w:t>
            </w:r>
            <w:r w:rsidR="00D963DC" w:rsidRPr="007D433F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- ლექცია, პრაქტიკული</w:t>
            </w:r>
            <w:r w:rsidR="008E212C" w:rsidRPr="007D433F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მეცადინეობა</w:t>
            </w:r>
            <w:r w:rsidR="00D963DC" w:rsidRPr="007D433F">
              <w:rPr>
                <w:rFonts w:ascii="Sylfaen" w:hAnsi="Sylfaen"/>
                <w:sz w:val="20"/>
                <w:szCs w:val="20"/>
                <w:lang w:val="ka-GE" w:eastAsia="ru-RU"/>
              </w:rPr>
              <w:t>, ლაბორატორიული</w:t>
            </w:r>
            <w:r w:rsidR="008E212C" w:rsidRPr="007D433F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მეცადინეობა</w:t>
            </w:r>
            <w:r w:rsidR="00D963DC" w:rsidRPr="007D433F">
              <w:rPr>
                <w:rFonts w:ascii="Sylfaen" w:hAnsi="Sylfaen"/>
                <w:sz w:val="20"/>
                <w:szCs w:val="20"/>
                <w:lang w:val="ka-GE" w:eastAsia="ru-RU"/>
              </w:rPr>
              <w:t>, კონსულტაცია, დამოუკიდებელი მუშაობა.</w:t>
            </w:r>
          </w:p>
          <w:p w14:paraId="094E9D5D" w14:textId="77777777" w:rsidR="00F91FD8" w:rsidRPr="007D433F" w:rsidRDefault="00D963DC" w:rsidP="007D433F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Cs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სწავლის მეთოდები</w:t>
            </w:r>
            <w:r w:rsidRPr="007D433F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- 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დისკუსია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/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დებატები</w:t>
            </w:r>
            <w:r w:rsidR="00DF0854"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დემონსტრირების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515E75" w:rsidRPr="007D433F">
              <w:rPr>
                <w:rFonts w:ascii="Sylfaen" w:hAnsi="Sylfaen"/>
                <w:sz w:val="20"/>
                <w:szCs w:val="20"/>
                <w:lang w:val="ka-GE"/>
              </w:rPr>
              <w:t>ვერბალურ-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ზეპირსიტყვიერი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D433F">
              <w:rPr>
                <w:rFonts w:ascii="Sylfaen" w:hAnsi="Sylfaen" w:cs="Sylfaen"/>
                <w:sz w:val="20"/>
                <w:szCs w:val="20"/>
                <w:lang w:val="ka-GE"/>
              </w:rPr>
              <w:t>წერითი მუშაობის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="00970CE5" w:rsidRPr="007D433F">
              <w:rPr>
                <w:rFonts w:ascii="Sylfaen" w:hAnsi="Sylfaen"/>
                <w:sz w:val="20"/>
                <w:szCs w:val="20"/>
                <w:lang w:val="ka-GE"/>
              </w:rPr>
              <w:t>პრაქტიკული</w:t>
            </w:r>
            <w:r w:rsidR="00752DA6"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და</w:t>
            </w:r>
            <w:r w:rsidR="00970CE5"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="00515E75" w:rsidRPr="007D433F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</w:t>
            </w:r>
            <w:r w:rsidR="00752DA6"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მეთოდები</w:t>
            </w:r>
            <w:r w:rsidRPr="007D433F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F91FD8" w:rsidRPr="007D433F" w14:paraId="1038AE6D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122D455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სტრუქტურა</w:t>
            </w:r>
          </w:p>
        </w:tc>
      </w:tr>
      <w:tr w:rsidR="00F91FD8" w:rsidRPr="007D433F" w14:paraId="6707E8F6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885480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პროგრამის ხანგრძლივობა არის 3 წელი, 6 სემესტრი. </w:t>
            </w:r>
            <w:r w:rsidRPr="007D433F">
              <w:rPr>
                <w:rFonts w:ascii="Sylfaen" w:hAnsi="Sylfaen"/>
                <w:sz w:val="20"/>
                <w:szCs w:val="20"/>
              </w:rPr>
              <w:t>ESTS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კრედიტის რაოდენობა</w:t>
            </w:r>
            <w:r w:rsidRPr="007D433F">
              <w:rPr>
                <w:rFonts w:ascii="Sylfaen" w:hAnsi="Sylfaen"/>
                <w:sz w:val="20"/>
                <w:szCs w:val="20"/>
              </w:rPr>
              <w:t xml:space="preserve"> 60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D433F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 xml:space="preserve">თითოეულ სემესტრში 10 კრედიტი.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ერთი </w:t>
            </w:r>
            <w:r w:rsidRPr="007D433F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კრედიტის მოცულობა  არის </w:t>
            </w:r>
            <w:r w:rsidRPr="007D433F">
              <w:rPr>
                <w:rFonts w:ascii="Sylfaen" w:hAnsi="Sylfaen" w:cs="Geo_WWW_Times"/>
                <w:sz w:val="20"/>
                <w:szCs w:val="20"/>
              </w:rPr>
              <w:t xml:space="preserve">25 </w:t>
            </w:r>
            <w:proofErr w:type="spellStart"/>
            <w:r w:rsidRPr="007D433F">
              <w:rPr>
                <w:rFonts w:ascii="Sylfaen" w:hAnsi="Sylfaen" w:cs="Geo_WWW_Times"/>
                <w:sz w:val="20"/>
                <w:szCs w:val="20"/>
              </w:rPr>
              <w:t>ასტრონომიული</w:t>
            </w:r>
            <w:proofErr w:type="spellEnd"/>
            <w:r w:rsidRPr="007D433F">
              <w:rPr>
                <w:rFonts w:ascii="Sylfaen" w:hAnsi="Sylfaen" w:cs="Geo_WWW_Times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D433F">
              <w:rPr>
                <w:rFonts w:ascii="Sylfaen" w:hAnsi="Sylfaen" w:cs="Geo_WWW_Times"/>
                <w:sz w:val="20"/>
                <w:szCs w:val="20"/>
              </w:rPr>
              <w:t>საათი</w:t>
            </w:r>
            <w:proofErr w:type="spellEnd"/>
            <w:r w:rsidRPr="007D433F">
              <w:rPr>
                <w:rFonts w:ascii="Sylfaen" w:hAnsi="Sylfaen" w:cs="Geo_WWW_Times"/>
                <w:sz w:val="20"/>
                <w:szCs w:val="20"/>
              </w:rPr>
              <w:t xml:space="preserve">, </w:t>
            </w:r>
            <w:r w:rsidRPr="007D433F">
              <w:rPr>
                <w:rFonts w:ascii="Sylfaen" w:hAnsi="Sylfaen" w:cs="Geo_WWW_Times"/>
                <w:sz w:val="20"/>
                <w:szCs w:val="20"/>
                <w:lang w:val="af-ZA"/>
              </w:rPr>
              <w:t>სულ</w:t>
            </w:r>
            <w:r w:rsidRPr="007D433F">
              <w:rPr>
                <w:rFonts w:ascii="Sylfaen" w:hAnsi="Sylfaen" w:cs="Geo_WWW_Times"/>
                <w:sz w:val="20"/>
                <w:szCs w:val="20"/>
                <w:lang w:val="ka-GE"/>
              </w:rPr>
              <w:t>-</w:t>
            </w:r>
            <w:r w:rsidRPr="007D433F">
              <w:rPr>
                <w:rFonts w:ascii="Sylfaen" w:hAnsi="Sylfaen" w:cs="Geo_WWW_Times"/>
                <w:sz w:val="20"/>
                <w:szCs w:val="20"/>
                <w:lang w:val="af-ZA"/>
              </w:rPr>
              <w:t xml:space="preserve"> 1500 საათი</w:t>
            </w:r>
          </w:p>
          <w:p w14:paraId="2E1EA897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სასწავლო გეგმა იხილეთ დანართის სახით.</w:t>
            </w:r>
          </w:p>
          <w:p w14:paraId="69366685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დანართი 1.</w:t>
            </w:r>
          </w:p>
        </w:tc>
      </w:tr>
      <w:tr w:rsidR="00F91FD8" w:rsidRPr="007D433F" w14:paraId="32F90CD6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35810DBE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სტუდენტის ცოდნის შეფასების სისტემა და კრიტერიუმები/</w:t>
            </w:r>
          </w:p>
        </w:tc>
      </w:tr>
      <w:tr w:rsidR="00F91FD8" w:rsidRPr="007D433F" w14:paraId="39004D3C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E4D47" w14:textId="77777777" w:rsidR="00F62BA1" w:rsidRPr="007D433F" w:rsidRDefault="00F62BA1" w:rsidP="007D433F">
            <w:pPr>
              <w:widowControl w:val="0"/>
              <w:spacing w:after="0" w:line="240" w:lineRule="auto"/>
              <w:jc w:val="both"/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Arial Unicode MS"/>
                <w:b/>
                <w:noProof/>
                <w:sz w:val="20"/>
                <w:szCs w:val="20"/>
                <w:lang w:val="ka-GE" w:eastAsia="ru-RU"/>
              </w:rPr>
              <w:t>აკაკი წერეთლის სახელმწიფო უნივერსიტეტში არსებული შეფასების სისტემა იყოფა შემდეგ კომპონენტებად:</w:t>
            </w:r>
          </w:p>
          <w:p w14:paraId="7D9766F8" w14:textId="77777777" w:rsidR="00F62BA1" w:rsidRPr="007D433F" w:rsidRDefault="00F62BA1" w:rsidP="007D433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კომპონენტის შეფასების საერთო ქულიდან (100 ქულა)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14:paraId="3456318E" w14:textId="77777777" w:rsidR="00F62BA1" w:rsidRPr="007D433F" w:rsidRDefault="00F62BA1" w:rsidP="007D433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-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არა უმეტეს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30 ქულა;</w:t>
            </w:r>
          </w:p>
          <w:p w14:paraId="69B7D8FE" w14:textId="77777777" w:rsidR="00F62BA1" w:rsidRPr="007D433F" w:rsidRDefault="00F62BA1" w:rsidP="007D433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შუალედური გამოცდა- არა ნაკლებ 30 ქულა;             </w:t>
            </w:r>
          </w:p>
          <w:p w14:paraId="4D0C8242" w14:textId="77777777" w:rsidR="00F62BA1" w:rsidRPr="007D433F" w:rsidRDefault="00F62BA1" w:rsidP="007D433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დასკვნითი გამოცდა -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40 ქულა.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</w:t>
            </w:r>
          </w:p>
          <w:p w14:paraId="73EDECB9" w14:textId="77777777" w:rsidR="00F62BA1" w:rsidRPr="007D433F" w:rsidRDefault="00F62BA1" w:rsidP="007D433F">
            <w:pPr>
              <w:widowControl w:val="0"/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დასკვნით გამოცდაზე  გასვლის უფლება  ეძლევა სტუდენტს, რომელის შუალედური შეფასებების კომპონენტებში მინიმალური კომპეტენციის ზღვარი ჯამურად შეადგენს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არანაკლებ 18 ქულას.</w:t>
            </w:r>
          </w:p>
          <w:p w14:paraId="099F71BE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შეფასების სისტემა უშვებს:</w:t>
            </w:r>
          </w:p>
          <w:p w14:paraId="44DB354E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ა)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ხუთი სახის დადებით შეფასებას:</w:t>
            </w:r>
          </w:p>
          <w:p w14:paraId="2898BC6A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ა.ა)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(A) ფრიადი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შეფასების 91-100 ქულა;</w:t>
            </w:r>
          </w:p>
          <w:p w14:paraId="06810880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ა.ბ) (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B) ძალიან კარგი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81-90 ქულა; </w:t>
            </w:r>
          </w:p>
          <w:p w14:paraId="1F2FCFBF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ა.გ) (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C) კარგი –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მაქსიმალური შეფასების 71-80 ქულა;</w:t>
            </w:r>
          </w:p>
          <w:p w14:paraId="0841A38A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ა.დ)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(D) დამაკმაყოფილებელი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61-70 ქულა; </w:t>
            </w:r>
          </w:p>
          <w:p w14:paraId="592B8DBE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ა.ე) (E) საკმარისი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51-60 ქულა.</w:t>
            </w:r>
          </w:p>
          <w:p w14:paraId="76E99D18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ბ) ორი სახის უარყოფით შეფასებას:</w:t>
            </w:r>
          </w:p>
          <w:p w14:paraId="7B3C9135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ბ.ა) (FX) ვერ ჩააბარა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უფლება;</w:t>
            </w:r>
          </w:p>
          <w:p w14:paraId="5D9BA93F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>ბ.ბ) (F) ჩაიჭრა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 –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14:paraId="37B8ADA1" w14:textId="77777777" w:rsidR="00F62BA1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 xml:space="preserve">საგანმანათლებლო პროგრამის სასწავლო კომპონენტში, FX-ის მიღების შემთხვევაში  დამატებითი გამოცდა დაინიშნება </w:t>
            </w:r>
            <w:r w:rsidRPr="007D433F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lastRenderedPageBreak/>
              <w:t xml:space="preserve">დასკვნითი გამოცდის </w:t>
            </w:r>
            <w:r w:rsidRPr="007D433F">
              <w:rPr>
                <w:rFonts w:ascii="Sylfaen" w:hAnsi="Sylfaen" w:cs="Sylfaen"/>
                <w:b/>
                <w:noProof/>
                <w:sz w:val="20"/>
                <w:szCs w:val="20"/>
                <w:lang w:val="ka-GE" w:eastAsia="ru-RU"/>
              </w:rPr>
              <w:t xml:space="preserve">შედეგების გამოცხადებიდან არანაკლებ 5 დღეში </w:t>
            </w:r>
          </w:p>
          <w:p w14:paraId="42E9C7DD" w14:textId="77777777" w:rsidR="00F62BA1" w:rsidRPr="007D433F" w:rsidRDefault="00F62BA1" w:rsidP="007D433F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7D433F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დასკვნით გამოცდაზე სტუდენტის მიერ მიღებული </w:t>
            </w:r>
            <w:r w:rsidRPr="007D433F">
              <w:rPr>
                <w:rFonts w:ascii="Sylfaen" w:hAnsi="Sylfaen" w:cs="Sylfaen"/>
                <w:b/>
                <w:bCs/>
                <w:noProof/>
                <w:sz w:val="20"/>
                <w:szCs w:val="20"/>
              </w:rPr>
              <w:t>შეფასების მინიმალური ზღვარი განისაზღვრება  15 ქულით</w:t>
            </w:r>
          </w:p>
          <w:p w14:paraId="1DA542FA" w14:textId="77777777" w:rsidR="00F62BA1" w:rsidRPr="007D433F" w:rsidRDefault="00F62BA1" w:rsidP="007D433F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 xml:space="preserve">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 </w:t>
            </w:r>
          </w:p>
          <w:p w14:paraId="6807348E" w14:textId="77777777" w:rsidR="00F62BA1" w:rsidRPr="007D433F" w:rsidRDefault="00F62BA1" w:rsidP="007D433F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 xml:space="preserve">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14:paraId="77780D37" w14:textId="77777777" w:rsidR="00F62BA1" w:rsidRPr="007D433F" w:rsidRDefault="00F62BA1" w:rsidP="007D433F">
            <w:pPr>
              <w:spacing w:after="0" w:line="240" w:lineRule="auto"/>
              <w:ind w:left="34" w:hanging="34"/>
              <w:jc w:val="both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7D433F">
              <w:rPr>
                <w:rFonts w:ascii="Sylfaen" w:hAnsi="Sylfaen" w:cs="Sylfaen"/>
                <w:noProof/>
                <w:sz w:val="20"/>
                <w:szCs w:val="20"/>
                <w:lang w:eastAsia="ru-RU"/>
              </w:rPr>
              <w:t>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14:paraId="539FEAD2" w14:textId="77777777" w:rsidR="00F91FD8" w:rsidRPr="007D433F" w:rsidRDefault="00F62BA1" w:rsidP="007D433F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 სილაბუსებში</w:t>
            </w:r>
            <w:r w:rsidRPr="007D433F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F91FD8" w:rsidRPr="007D433F" w14:paraId="1D83E9D8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5B9FD38F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</w:tr>
      <w:tr w:rsidR="00F91FD8" w:rsidRPr="007D433F" w14:paraId="1644DEB2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ED597" w14:textId="77777777" w:rsidR="00F91FD8" w:rsidRPr="007D433F" w:rsidRDefault="00F91FD8" w:rsidP="007D433F">
            <w:pPr>
              <w:pStyle w:val="Default"/>
              <w:jc w:val="both"/>
              <w:rPr>
                <w:color w:val="FF0000"/>
                <w:sz w:val="20"/>
                <w:szCs w:val="20"/>
              </w:rPr>
            </w:pPr>
            <w:r w:rsidRPr="007D433F">
              <w:rPr>
                <w:color w:val="auto"/>
                <w:sz w:val="20"/>
                <w:szCs w:val="20"/>
                <w:lang w:val="ka-GE"/>
              </w:rPr>
              <w:t>სტუდენტის დასაქმების ობიექტებია: სასოფლო-სამეურნეო პროდუქციის წარმოების, გადამუშავებისა და შენახვის, გადაზიდვისა და ექსპედირების  კომპანიები. სავაჭრო და პროდუქციის დისტრიბუციის ფირმები. სასოფლო-სამეურნეო პროდუქციის მიმღები და განმანაწილებელი ცენტრები. საზღვაო, საავიაციო და საბაჟო ტერმინალები.</w:t>
            </w:r>
            <w:r w:rsidR="00B61DD3" w:rsidRPr="007D433F">
              <w:rPr>
                <w:color w:val="auto"/>
                <w:sz w:val="20"/>
                <w:szCs w:val="20"/>
              </w:rPr>
              <w:t xml:space="preserve"> </w:t>
            </w:r>
            <w:r w:rsidRPr="007D433F">
              <w:rPr>
                <w:color w:val="auto"/>
                <w:sz w:val="20"/>
                <w:szCs w:val="20"/>
                <w:lang w:val="ka-GE"/>
              </w:rPr>
              <w:t xml:space="preserve">სასოფლო-სამეურნეო ნედლეულისა და სასურსათო პროდუქციის სასაწყობო მეურნეობები,  აგრეთვე ისეთი ორგანიზაციები და გაერთიანებები, რომელთაც ჭირდებათ </w:t>
            </w:r>
            <w:r w:rsidR="00B61DD3" w:rsidRPr="007D433F">
              <w:rPr>
                <w:color w:val="auto"/>
                <w:sz w:val="20"/>
                <w:szCs w:val="20"/>
                <w:lang w:val="ka-GE"/>
              </w:rPr>
              <w:t>აგროლოგ</w:t>
            </w:r>
            <w:r w:rsidRPr="007D433F">
              <w:rPr>
                <w:color w:val="auto"/>
                <w:sz w:val="20"/>
                <w:szCs w:val="20"/>
                <w:lang w:val="ka-GE"/>
              </w:rPr>
              <w:t>ისტიკის სფეროში სათანადო ცოდნისა და პროფესიული უნარების მქონე  სპეციალისტი.</w:t>
            </w:r>
          </w:p>
        </w:tc>
      </w:tr>
      <w:tr w:rsidR="00F91FD8" w:rsidRPr="007D433F" w14:paraId="46E60142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</w:tcPr>
          <w:p w14:paraId="6B200829" w14:textId="77777777" w:rsidR="00F91FD8" w:rsidRPr="007D433F" w:rsidRDefault="00F91FD8" w:rsidP="007D433F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სწავლისათვის აუცილებელი დამხმარე პირობები/რესურსები</w:t>
            </w:r>
          </w:p>
        </w:tc>
      </w:tr>
      <w:tr w:rsidR="00F91FD8" w:rsidRPr="007D433F" w14:paraId="2DFBED0E" w14:textId="77777777" w:rsidTr="008C78EF">
        <w:tc>
          <w:tcPr>
            <w:tcW w:w="113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B1E44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1.აუცილებელი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ადამიანური რესურსი: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უძღვებიან შესაბამისი პროფილის აკადემიური ხარისხის მქონე  </w:t>
            </w:r>
            <w:r w:rsidRPr="007D433F">
              <w:rPr>
                <w:rFonts w:ascii="Sylfaen" w:hAnsi="Sylfaen"/>
                <w:sz w:val="20"/>
                <w:szCs w:val="20"/>
              </w:rPr>
              <w:t>5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7D433F">
              <w:rPr>
                <w:rFonts w:ascii="Sylfaen" w:hAnsi="Sylfaen"/>
                <w:sz w:val="20"/>
                <w:szCs w:val="20"/>
                <w:lang w:val="af-ZA"/>
              </w:rPr>
              <w:t>სპეციალისტი: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1-</w:t>
            </w:r>
            <w:r w:rsidR="00B61DD3" w:rsidRPr="007D433F">
              <w:rPr>
                <w:rFonts w:ascii="Sylfaen" w:hAnsi="Sylfaen"/>
                <w:sz w:val="20"/>
                <w:szCs w:val="20"/>
                <w:lang w:val="ka-GE"/>
              </w:rPr>
              <w:t>ტექნიკის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მეცნიერებათა დოქტორი, პროფესორი</w:t>
            </w:r>
            <w:r w:rsidR="00B61DD3"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4 ასოცირებული პროფესორი.</w:t>
            </w:r>
          </w:p>
          <w:p w14:paraId="0B54CFA7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proofErr w:type="spellStart"/>
            <w:r w:rsidRPr="007D433F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proofErr w:type="spellEnd"/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7D433F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proofErr w:type="spellEnd"/>
            <w:r w:rsidRPr="007D433F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CV–ები პროგრამას თან ერთვის.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  <w:r w:rsidRPr="007D433F">
              <w:rPr>
                <w:rFonts w:ascii="Sylfaen" w:hAnsi="Sylfaen"/>
                <w:b/>
                <w:sz w:val="20"/>
                <w:szCs w:val="20"/>
              </w:rPr>
              <w:t>.</w:t>
            </w:r>
          </w:p>
          <w:p w14:paraId="4FAEEEF1" w14:textId="77777777" w:rsidR="00F91FD8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2.სასწავლო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პროცესის სასწავლო–მეთოდური უზრუნველყოფა: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კურსების სილაბუსებით,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14:paraId="05117E84" w14:textId="77777777" w:rsidR="00D1576C" w:rsidRPr="007D433F" w:rsidRDefault="00F91FD8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3. აუცილებელი მატერილური რესურსი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7D433F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უნივერსიტეტის ინფრასტრუქტურა, რომელიც იძლევა სწავლის შედეგების მიღწევის შესაძლებლობას, ესენია: სასწავლო მასალით უზრუნველყოფილი სალექციო აუდიტორიები და ლაბორატორიები, უნივერსიტეტისა და  </w:t>
            </w:r>
            <w:r w:rsidRPr="007D433F">
              <w:rPr>
                <w:rFonts w:ascii="Sylfaen" w:hAnsi="Sylfaen"/>
                <w:sz w:val="20"/>
                <w:szCs w:val="20"/>
                <w:lang w:val="af-ZA"/>
              </w:rPr>
              <w:t xml:space="preserve">ფაკულტეტის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სამეცნიერო-ტექნიკური ბიბლიოთეკ</w:t>
            </w:r>
            <w:r w:rsidRPr="007D433F">
              <w:rPr>
                <w:rFonts w:ascii="Sylfaen" w:hAnsi="Sylfaen"/>
                <w:sz w:val="20"/>
                <w:szCs w:val="20"/>
                <w:lang w:val="af-ZA"/>
              </w:rPr>
              <w:t>ა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; უნივერსიტეტისა და </w:t>
            </w:r>
            <w:r w:rsidRPr="007D433F">
              <w:rPr>
                <w:rFonts w:ascii="Sylfaen" w:hAnsi="Sylfaen"/>
                <w:sz w:val="20"/>
                <w:szCs w:val="20"/>
                <w:lang w:val="af-ZA"/>
              </w:rPr>
              <w:t>ფაკულტეტის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 xml:space="preserve"> კომპიუტერული ცენტრები, აგრარული ფაკულტეტის აგროინჟინერიის  დეპარტამენტის კაბინეტ-ლაბორატორიები.</w:t>
            </w:r>
          </w:p>
          <w:p w14:paraId="0B2F396A" w14:textId="77777777" w:rsidR="002B32C8" w:rsidRPr="007D433F" w:rsidRDefault="002B32C8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2DBA5879" w14:textId="77777777" w:rsidR="003D5655" w:rsidRPr="007D433F" w:rsidRDefault="003D5655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  <w:p w14:paraId="60E0DFF0" w14:textId="77777777" w:rsidR="008932A7" w:rsidRPr="007D433F" w:rsidRDefault="008932A7" w:rsidP="007D433F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34C1F705" w14:textId="77777777" w:rsidR="00613C9D" w:rsidRPr="007D433F" w:rsidRDefault="00613C9D" w:rsidP="007D433F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102E58DB" w14:textId="77777777" w:rsidR="007D433F" w:rsidRPr="007D433F" w:rsidRDefault="007D433F" w:rsidP="007D433F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5D137B76" w14:textId="77777777" w:rsidR="007D433F" w:rsidRPr="007D433F" w:rsidRDefault="007D433F" w:rsidP="007D433F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14:paraId="4F7436A8" w14:textId="77777777" w:rsidR="007D433F" w:rsidRPr="007D433F" w:rsidRDefault="007D433F" w:rsidP="007D433F">
      <w:pPr>
        <w:spacing w:after="0" w:line="240" w:lineRule="auto"/>
        <w:rPr>
          <w:rFonts w:ascii="Sylfaen" w:hAnsi="Sylfaen"/>
          <w:sz w:val="20"/>
          <w:szCs w:val="20"/>
          <w:lang w:val="ka-GE"/>
        </w:rPr>
        <w:sectPr w:rsidR="007D433F" w:rsidRPr="007D433F" w:rsidSect="006760A7"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p w14:paraId="3861AE3D" w14:textId="77777777" w:rsidR="007D433F" w:rsidRPr="007D433F" w:rsidRDefault="007D433F" w:rsidP="007D433F">
      <w:pPr>
        <w:spacing w:after="0" w:line="240" w:lineRule="auto"/>
        <w:jc w:val="right"/>
        <w:rPr>
          <w:rFonts w:ascii="Sylfaen" w:eastAsia="Sylfaen" w:hAnsi="Sylfaen" w:cs="Sylfaen"/>
          <w:color w:val="0070C0"/>
          <w:sz w:val="20"/>
          <w:szCs w:val="20"/>
          <w:u w:val="single"/>
        </w:rPr>
      </w:pPr>
      <w:proofErr w:type="spellStart"/>
      <w:r w:rsidRPr="007D433F">
        <w:rPr>
          <w:rFonts w:ascii="Sylfaen" w:eastAsia="Sylfaen" w:hAnsi="Sylfaen" w:cs="Sylfaen"/>
          <w:color w:val="0070C0"/>
          <w:sz w:val="20"/>
          <w:szCs w:val="20"/>
          <w:u w:val="single"/>
        </w:rPr>
        <w:lastRenderedPageBreak/>
        <w:t>დანართი</w:t>
      </w:r>
      <w:proofErr w:type="spellEnd"/>
      <w:r w:rsidRPr="007D433F">
        <w:rPr>
          <w:rFonts w:ascii="Sylfaen" w:eastAsia="Sylfaen" w:hAnsi="Sylfaen" w:cs="Sylfaen"/>
          <w:color w:val="0070C0"/>
          <w:sz w:val="20"/>
          <w:szCs w:val="20"/>
          <w:u w:val="single"/>
        </w:rPr>
        <w:t xml:space="preserve"> 1</w:t>
      </w:r>
    </w:p>
    <w:p w14:paraId="16662085" w14:textId="77777777" w:rsidR="007D433F" w:rsidRPr="007D433F" w:rsidRDefault="007D433F" w:rsidP="007D433F">
      <w:pPr>
        <w:spacing w:after="0" w:line="240" w:lineRule="auto"/>
        <w:jc w:val="center"/>
        <w:rPr>
          <w:rFonts w:ascii="Sylfaen" w:eastAsia="Sylfaen" w:hAnsi="Sylfaen" w:cs="Sylfaen"/>
          <w:b/>
          <w:sz w:val="20"/>
          <w:szCs w:val="20"/>
        </w:rPr>
      </w:pPr>
      <w:r w:rsidRPr="007D433F">
        <w:rPr>
          <w:rFonts w:ascii="Sylfaen" w:hAnsi="Sylfaen"/>
          <w:sz w:val="20"/>
          <w:szCs w:val="20"/>
        </w:rPr>
        <w:object w:dxaOrig="9805" w:dyaOrig="1296" w14:anchorId="33C8B20B">
          <v:rect id="rectole0000000000" o:spid="_x0000_i1025" style="width:490.5pt;height:64.5pt" o:ole="" o:preferrelative="t" stroked="f">
            <v:imagedata r:id="rId7" o:title=""/>
          </v:rect>
          <o:OLEObject Type="Embed" ProgID="StaticMetafile" ShapeID="rectole0000000000" DrawAspect="Content" ObjectID="_1693744771" r:id="rId8"/>
        </w:object>
      </w:r>
    </w:p>
    <w:p w14:paraId="66FA574B" w14:textId="1CB79B61" w:rsidR="007D433F" w:rsidRPr="007D433F" w:rsidRDefault="007D433F" w:rsidP="007D433F">
      <w:pPr>
        <w:spacing w:after="0" w:line="240" w:lineRule="auto"/>
        <w:jc w:val="center"/>
        <w:rPr>
          <w:rFonts w:ascii="Sylfaen" w:eastAsia="Sylfaen" w:hAnsi="Sylfaen" w:cs="Sylfaen"/>
          <w:b/>
          <w:sz w:val="20"/>
          <w:szCs w:val="20"/>
        </w:rPr>
      </w:pPr>
      <w:proofErr w:type="spellStart"/>
      <w:r w:rsidRPr="007D433F">
        <w:rPr>
          <w:rFonts w:ascii="Sylfaen" w:eastAsia="Sylfaen" w:hAnsi="Sylfaen" w:cs="Sylfaen"/>
          <w:b/>
          <w:sz w:val="20"/>
          <w:szCs w:val="20"/>
        </w:rPr>
        <w:t>სასწავლო</w:t>
      </w:r>
      <w:proofErr w:type="spellEnd"/>
      <w:r w:rsidRPr="007D433F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7D433F">
        <w:rPr>
          <w:rFonts w:ascii="Sylfaen" w:eastAsia="Sylfaen" w:hAnsi="Sylfaen" w:cs="Sylfaen"/>
          <w:b/>
          <w:sz w:val="20"/>
          <w:szCs w:val="20"/>
        </w:rPr>
        <w:t>გეგმა</w:t>
      </w:r>
      <w:proofErr w:type="spellEnd"/>
      <w:r w:rsidRPr="007D433F">
        <w:rPr>
          <w:rFonts w:ascii="Sylfaen" w:eastAsia="Sylfaen" w:hAnsi="Sylfaen" w:cs="Sylfaen"/>
          <w:b/>
          <w:sz w:val="20"/>
          <w:szCs w:val="20"/>
        </w:rPr>
        <w:t xml:space="preserve"> 202</w:t>
      </w:r>
      <w:r w:rsidR="00F01753">
        <w:rPr>
          <w:rFonts w:ascii="Sylfaen" w:eastAsia="Sylfaen" w:hAnsi="Sylfaen" w:cs="Sylfaen"/>
          <w:b/>
          <w:sz w:val="20"/>
          <w:szCs w:val="20"/>
        </w:rPr>
        <w:t>1-22</w:t>
      </w:r>
      <w:r w:rsidRPr="007D433F">
        <w:rPr>
          <w:rFonts w:ascii="Sylfaen" w:eastAsia="Sylfaen" w:hAnsi="Sylfaen" w:cs="Sylfaen"/>
          <w:b/>
          <w:sz w:val="20"/>
          <w:szCs w:val="20"/>
          <w:lang w:val="ka-GE"/>
        </w:rPr>
        <w:t xml:space="preserve"> წელი</w:t>
      </w:r>
      <w:r w:rsidRPr="007D433F">
        <w:rPr>
          <w:rFonts w:ascii="Sylfaen" w:eastAsia="Sylfaen" w:hAnsi="Sylfaen" w:cs="Sylfaen"/>
          <w:b/>
          <w:sz w:val="20"/>
          <w:szCs w:val="20"/>
        </w:rPr>
        <w:t xml:space="preserve">           </w:t>
      </w:r>
    </w:p>
    <w:p w14:paraId="2CF3D54E" w14:textId="77777777" w:rsidR="007D433F" w:rsidRPr="007D433F" w:rsidRDefault="007D433F" w:rsidP="007D433F">
      <w:pPr>
        <w:spacing w:after="0" w:line="240" w:lineRule="auto"/>
        <w:jc w:val="center"/>
        <w:rPr>
          <w:rFonts w:ascii="Sylfaen" w:eastAsia="Sylfaen" w:hAnsi="Sylfaen" w:cs="Sylfaen"/>
          <w:sz w:val="20"/>
          <w:szCs w:val="20"/>
        </w:rPr>
      </w:pPr>
      <w:r w:rsidRPr="007D433F">
        <w:rPr>
          <w:rFonts w:ascii="Sylfaen" w:hAnsi="Sylfaen" w:cs="Sylfaen"/>
          <w:b/>
          <w:sz w:val="20"/>
          <w:szCs w:val="20"/>
        </w:rPr>
        <w:t xml:space="preserve">Minor </w:t>
      </w:r>
      <w:r w:rsidRPr="007D433F">
        <w:rPr>
          <w:rFonts w:ascii="Sylfaen" w:hAnsi="Sylfaen" w:cs="Sylfaen"/>
          <w:b/>
          <w:sz w:val="20"/>
          <w:szCs w:val="20"/>
          <w:lang w:val="ka-GE"/>
        </w:rPr>
        <w:t xml:space="preserve">საგანმანათლებლო პროგრამის დასახელება: </w:t>
      </w:r>
      <w:proofErr w:type="spellStart"/>
      <w:r w:rsidRPr="007D433F">
        <w:rPr>
          <w:rFonts w:ascii="Sylfaen" w:eastAsia="Sylfaen" w:hAnsi="Sylfaen" w:cs="Sylfaen"/>
          <w:b/>
          <w:sz w:val="20"/>
          <w:szCs w:val="20"/>
        </w:rPr>
        <w:t>აგროლოგისტიკური</w:t>
      </w:r>
      <w:proofErr w:type="spellEnd"/>
      <w:r w:rsidRPr="007D433F">
        <w:rPr>
          <w:rFonts w:ascii="Sylfaen" w:eastAsia="Sylfaen" w:hAnsi="Sylfaen" w:cs="Sylfaen"/>
          <w:b/>
          <w:sz w:val="20"/>
          <w:szCs w:val="20"/>
        </w:rPr>
        <w:t xml:space="preserve"> </w:t>
      </w:r>
      <w:proofErr w:type="spellStart"/>
      <w:r w:rsidRPr="007D433F">
        <w:rPr>
          <w:rFonts w:ascii="Sylfaen" w:eastAsia="Sylfaen" w:hAnsi="Sylfaen" w:cs="Sylfaen"/>
          <w:b/>
          <w:sz w:val="20"/>
          <w:szCs w:val="20"/>
        </w:rPr>
        <w:t>სისტემები</w:t>
      </w:r>
      <w:proofErr w:type="spellEnd"/>
    </w:p>
    <w:p w14:paraId="214ACAE2" w14:textId="77777777" w:rsidR="007D433F" w:rsidRPr="007D433F" w:rsidRDefault="007D433F" w:rsidP="007D433F">
      <w:pPr>
        <w:spacing w:after="0" w:line="240" w:lineRule="auto"/>
        <w:jc w:val="center"/>
        <w:rPr>
          <w:rFonts w:ascii="Sylfaen" w:eastAsia="Sylfaen" w:hAnsi="Sylfaen" w:cs="Sylfaen"/>
          <w:sz w:val="20"/>
          <w:szCs w:val="20"/>
        </w:rPr>
      </w:pPr>
    </w:p>
    <w:tbl>
      <w:tblPr>
        <w:tblW w:w="1480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2948"/>
        <w:gridCol w:w="568"/>
        <w:gridCol w:w="710"/>
        <w:gridCol w:w="852"/>
        <w:gridCol w:w="853"/>
        <w:gridCol w:w="994"/>
        <w:gridCol w:w="1679"/>
        <w:gridCol w:w="537"/>
        <w:gridCol w:w="33"/>
        <w:gridCol w:w="505"/>
        <w:gridCol w:w="66"/>
        <w:gridCol w:w="472"/>
        <w:gridCol w:w="99"/>
        <w:gridCol w:w="439"/>
        <w:gridCol w:w="132"/>
        <w:gridCol w:w="406"/>
        <w:gridCol w:w="165"/>
        <w:gridCol w:w="373"/>
        <w:gridCol w:w="198"/>
        <w:gridCol w:w="340"/>
        <w:gridCol w:w="231"/>
        <w:gridCol w:w="572"/>
        <w:gridCol w:w="1137"/>
      </w:tblGrid>
      <w:tr w:rsidR="007D433F" w:rsidRPr="007D433F" w14:paraId="6AF35DCC" w14:textId="77777777" w:rsidTr="00F01753">
        <w:trPr>
          <w:trHeight w:val="877"/>
          <w:jc w:val="center"/>
        </w:trPr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4D5606C2" w14:textId="77777777" w:rsidR="007D433F" w:rsidRPr="007D433F" w:rsidRDefault="007D433F" w:rsidP="007D433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№</w:t>
            </w:r>
          </w:p>
        </w:tc>
        <w:tc>
          <w:tcPr>
            <w:tcW w:w="294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784E255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კურსის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68FAF416" w14:textId="77777777" w:rsidR="007D433F" w:rsidRPr="007D433F" w:rsidRDefault="007D433F" w:rsidP="007D433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კრ</w:t>
            </w:r>
            <w:proofErr w:type="spellEnd"/>
          </w:p>
        </w:tc>
        <w:tc>
          <w:tcPr>
            <w:tcW w:w="3409" w:type="dxa"/>
            <w:gridSpan w:val="4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7E72D178" w14:textId="77777777" w:rsidR="007D433F" w:rsidRPr="007D433F" w:rsidRDefault="007D433F" w:rsidP="007D433F">
            <w:pPr>
              <w:spacing w:after="0" w:line="240" w:lineRule="auto"/>
              <w:ind w:right="-107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დატვირთვის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მოცულობა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, </w:t>
            </w:r>
          </w:p>
          <w:p w14:paraId="15DAF4DD" w14:textId="77777777" w:rsidR="007D433F" w:rsidRPr="007D433F" w:rsidRDefault="007D433F" w:rsidP="007D433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სთ-ში</w:t>
            </w:r>
            <w:proofErr w:type="spellEnd"/>
          </w:p>
        </w:tc>
        <w:tc>
          <w:tcPr>
            <w:tcW w:w="167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0BF076F7" w14:textId="77777777" w:rsidR="007D433F" w:rsidRPr="007D433F" w:rsidRDefault="007D433F" w:rsidP="007D433F">
            <w:pPr>
              <w:spacing w:after="0" w:line="240" w:lineRule="auto"/>
              <w:ind w:right="3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ლ/პ/</w:t>
            </w:r>
          </w:p>
          <w:p w14:paraId="23108972" w14:textId="77777777" w:rsidR="007D433F" w:rsidRPr="007D433F" w:rsidRDefault="007D433F" w:rsidP="007D433F">
            <w:pPr>
              <w:spacing w:after="0" w:line="240" w:lineRule="auto"/>
              <w:ind w:right="3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ლაბ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/</w:t>
            </w: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ჯგ</w:t>
            </w:r>
            <w:proofErr w:type="spellEnd"/>
          </w:p>
        </w:tc>
        <w:tc>
          <w:tcPr>
            <w:tcW w:w="4568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4C75983B" w14:textId="77777777" w:rsidR="007D433F" w:rsidRPr="007D433F" w:rsidRDefault="007D433F" w:rsidP="007D433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სემესტრი</w:t>
            </w:r>
            <w:proofErr w:type="spellEnd"/>
          </w:p>
        </w:tc>
        <w:tc>
          <w:tcPr>
            <w:tcW w:w="11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textDirection w:val="btLr"/>
            <w:vAlign w:val="center"/>
          </w:tcPr>
          <w:p w14:paraId="565DE3A7" w14:textId="77777777" w:rsidR="007D433F" w:rsidRPr="007D433F" w:rsidRDefault="007D433F" w:rsidP="007D433F">
            <w:pPr>
              <w:spacing w:after="0" w:line="240" w:lineRule="auto"/>
              <w:ind w:left="113" w:right="-22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დაშვების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წინაპირობა</w:t>
            </w:r>
            <w:proofErr w:type="spellEnd"/>
          </w:p>
        </w:tc>
      </w:tr>
      <w:tr w:rsidR="00F01753" w:rsidRPr="007D433F" w14:paraId="3AF41EF5" w14:textId="77777777" w:rsidTr="00F01753">
        <w:trPr>
          <w:trHeight w:val="199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15625D0A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7997FAE8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568191E9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43C78CC2" w14:textId="77777777" w:rsidR="007D433F" w:rsidRPr="007D433F" w:rsidRDefault="007D433F" w:rsidP="007D433F">
            <w:pPr>
              <w:spacing w:after="0" w:line="240" w:lineRule="auto"/>
              <w:ind w:left="-129" w:right="-10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170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596FC4A5" w14:textId="77777777" w:rsidR="007D433F" w:rsidRPr="007D433F" w:rsidRDefault="007D433F" w:rsidP="007D433F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საკონტაქტო</w:t>
            </w:r>
            <w:proofErr w:type="spellEnd"/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textDirection w:val="btLr"/>
            <w:vAlign w:val="center"/>
          </w:tcPr>
          <w:p w14:paraId="2FD7C370" w14:textId="77777777" w:rsidR="007D433F" w:rsidRPr="007D433F" w:rsidRDefault="007D433F" w:rsidP="007D433F">
            <w:pPr>
              <w:spacing w:after="0" w:line="240" w:lineRule="auto"/>
              <w:ind w:right="-107" w:hanging="188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დამოუკიდებელი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</w:p>
          <w:p w14:paraId="03715CD5" w14:textId="77777777" w:rsidR="007D433F" w:rsidRPr="007D433F" w:rsidRDefault="007D433F" w:rsidP="007D433F">
            <w:pPr>
              <w:spacing w:after="0" w:line="240" w:lineRule="auto"/>
              <w:ind w:right="-107" w:hanging="188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მუშაობა</w:t>
            </w:r>
            <w:proofErr w:type="spellEnd"/>
          </w:p>
        </w:tc>
        <w:tc>
          <w:tcPr>
            <w:tcW w:w="1679" w:type="dxa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2F03133F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240636BF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I</w:t>
            </w:r>
          </w:p>
        </w:tc>
        <w:tc>
          <w:tcPr>
            <w:tcW w:w="53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1D6F1594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II</w:t>
            </w:r>
          </w:p>
        </w:tc>
        <w:tc>
          <w:tcPr>
            <w:tcW w:w="53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499BA096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III</w:t>
            </w:r>
          </w:p>
        </w:tc>
        <w:tc>
          <w:tcPr>
            <w:tcW w:w="53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726C81D1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IV</w:t>
            </w:r>
          </w:p>
        </w:tc>
        <w:tc>
          <w:tcPr>
            <w:tcW w:w="53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47BD1B46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V</w:t>
            </w:r>
          </w:p>
        </w:tc>
        <w:tc>
          <w:tcPr>
            <w:tcW w:w="53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3CCC1915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VI</w:t>
            </w:r>
          </w:p>
        </w:tc>
        <w:tc>
          <w:tcPr>
            <w:tcW w:w="538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7CEB0D7F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VII</w:t>
            </w:r>
          </w:p>
        </w:tc>
        <w:tc>
          <w:tcPr>
            <w:tcW w:w="803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6071BD4B" w14:textId="77777777" w:rsidR="007D433F" w:rsidRPr="007D433F" w:rsidRDefault="007D433F" w:rsidP="007D433F">
            <w:pPr>
              <w:spacing w:after="0" w:line="240" w:lineRule="auto"/>
              <w:ind w:left="-9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VIII</w:t>
            </w:r>
          </w:p>
        </w:tc>
        <w:tc>
          <w:tcPr>
            <w:tcW w:w="113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0677BF57" w14:textId="77777777" w:rsidR="007D433F" w:rsidRPr="007D433F" w:rsidRDefault="007D433F" w:rsidP="007D433F">
            <w:pPr>
              <w:spacing w:after="0" w:line="240" w:lineRule="auto"/>
              <w:ind w:right="-107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3224D57B" w14:textId="77777777" w:rsidTr="00F01753">
        <w:trPr>
          <w:cantSplit/>
          <w:trHeight w:val="1964"/>
          <w:jc w:val="center"/>
        </w:trPr>
        <w:tc>
          <w:tcPr>
            <w:tcW w:w="496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54793E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294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BC0A01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D890F7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E544F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textDirection w:val="btLr"/>
            <w:vAlign w:val="center"/>
          </w:tcPr>
          <w:p w14:paraId="1E3528DA" w14:textId="77777777" w:rsidR="007D433F" w:rsidRPr="007D433F" w:rsidRDefault="007D433F" w:rsidP="007D433F">
            <w:pPr>
              <w:spacing w:after="0" w:line="240" w:lineRule="auto"/>
              <w:ind w:left="113" w:right="113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აუდიტორული</w:t>
            </w:r>
            <w:proofErr w:type="spellEnd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textDirection w:val="btLr"/>
            <w:vAlign w:val="center"/>
          </w:tcPr>
          <w:p w14:paraId="786CF7FA" w14:textId="77777777" w:rsidR="007D433F" w:rsidRPr="007D433F" w:rsidRDefault="007D433F" w:rsidP="007D433F">
            <w:pPr>
              <w:spacing w:after="0" w:line="240" w:lineRule="auto"/>
              <w:ind w:left="113" w:right="113"/>
              <w:jc w:val="center"/>
              <w:rPr>
                <w:rFonts w:ascii="Sylfaen" w:eastAsia="Sylfaen" w:hAnsi="Sylfaen" w:cs="Sylfaen"/>
                <w:b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შუალედ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.</w:t>
            </w:r>
          </w:p>
          <w:p w14:paraId="07722849" w14:textId="77777777" w:rsidR="007D433F" w:rsidRPr="007D433F" w:rsidRDefault="007D433F" w:rsidP="007D433F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დასკვნითი</w:t>
            </w:r>
            <w:proofErr w:type="spellEnd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 xml:space="preserve"> </w:t>
            </w:r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გამოცდები</w:t>
            </w:r>
            <w:proofErr w:type="spellEnd"/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8032BD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75BAB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F4953F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E81E8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A6A09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2C36C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6FCC24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76CFA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1C7BE0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91E09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5A921B0E" w14:textId="77777777" w:rsidR="007D433F" w:rsidRPr="007D433F" w:rsidRDefault="007D433F" w:rsidP="007D433F">
            <w:pPr>
              <w:spacing w:after="0" w:line="240" w:lineRule="auto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742AAE76" w14:textId="77777777" w:rsidTr="00471D91">
        <w:trPr>
          <w:trHeight w:val="298"/>
          <w:jc w:val="center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1EB10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9BE6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AF22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788F7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25C00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370B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6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4785C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7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3FBB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8</w:t>
            </w:r>
          </w:p>
        </w:tc>
        <w:tc>
          <w:tcPr>
            <w:tcW w:w="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C357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9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DC8AB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2A94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11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5135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12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239E7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13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2F50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14</w:t>
            </w:r>
          </w:p>
        </w:tc>
        <w:tc>
          <w:tcPr>
            <w:tcW w:w="538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DDC9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15</w:t>
            </w:r>
          </w:p>
        </w:tc>
        <w:tc>
          <w:tcPr>
            <w:tcW w:w="803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358C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29E2C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17</w:t>
            </w:r>
          </w:p>
        </w:tc>
      </w:tr>
      <w:tr w:rsidR="007D433F" w:rsidRPr="007D433F" w14:paraId="3E021A89" w14:textId="77777777" w:rsidTr="00F01753">
        <w:trPr>
          <w:trHeight w:val="346"/>
          <w:jc w:val="center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2473D2B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I</w:t>
            </w:r>
          </w:p>
        </w:tc>
        <w:tc>
          <w:tcPr>
            <w:tcW w:w="14309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0A67750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დამატებითი (</w:t>
            </w:r>
            <w:r w:rsidRPr="007D433F">
              <w:rPr>
                <w:rFonts w:ascii="Sylfaen" w:hAnsi="Sylfaen"/>
                <w:b/>
                <w:sz w:val="20"/>
                <w:szCs w:val="20"/>
              </w:rPr>
              <w:t>minor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) სპეციალობა </w:t>
            </w:r>
            <w:r w:rsidRPr="007D433F">
              <w:rPr>
                <w:rFonts w:ascii="Sylfaen" w:hAnsi="Sylfaen"/>
                <w:b/>
                <w:sz w:val="20"/>
                <w:szCs w:val="20"/>
              </w:rPr>
              <w:t xml:space="preserve"> 6</w:t>
            </w:r>
            <w:r w:rsidRPr="007D433F">
              <w:rPr>
                <w:rFonts w:ascii="Sylfaen" w:hAnsi="Sylfaen"/>
                <w:b/>
                <w:sz w:val="20"/>
                <w:szCs w:val="20"/>
                <w:lang w:val="ka-GE"/>
              </w:rPr>
              <w:t>0კრედიტი</w:t>
            </w:r>
          </w:p>
        </w:tc>
      </w:tr>
      <w:tr w:rsidR="007D433F" w:rsidRPr="007D433F" w14:paraId="20A1F2DF" w14:textId="77777777" w:rsidTr="00471D91">
        <w:trPr>
          <w:trHeight w:val="169"/>
          <w:jc w:val="center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C0D70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E071366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ლოგისტიკის საფუძვლები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7FE55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58DA6F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64B880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AAE722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5CF99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6DFBFA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C8C43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11D05C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7407F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62CEE3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A79A2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D1B32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D2584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915A5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244489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5D208121" w14:textId="77777777" w:rsidTr="00471D91">
        <w:trPr>
          <w:trHeight w:val="585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EF0DF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F74BA5" w14:textId="77777777" w:rsidR="007D433F" w:rsidRPr="007D433F" w:rsidRDefault="007D433F" w:rsidP="007D433F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სასოფლო-სამეურნეო ნედლეულის შენახვა-გადამუშავება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A1DB21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6CCB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7285BB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253C0D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19E2E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621A55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15/0/30/0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D1A02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FAAB73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90311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8B8492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DB121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F50F92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34B5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21E6AA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3EF446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6301B6D4" w14:textId="77777777" w:rsidTr="00471D91">
        <w:trPr>
          <w:trHeight w:val="518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6BB0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421F42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ტვირთმცოდნეობა და ტვირთების მომზადება გადაზიდვებისთვის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622C3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60490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DDDE7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AB738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7C2A7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6971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FF2A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5BBBB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3D424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4A61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04835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F894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B25F7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5C0B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BFB7F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7DE2BD0C" w14:textId="77777777" w:rsidTr="00471D91">
        <w:trPr>
          <w:trHeight w:val="528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CFC81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C1BD4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  <w:lang w:val="ka-GE"/>
              </w:rPr>
              <w:t xml:space="preserve">დატვირთვა-განტვირთვის სამუშაოების ტექნოლოგია და ორგანიზაცია 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48F6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F024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07CBD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23D3B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E00C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F192D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9AF7D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2262E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9C89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D0D5A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1DD4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B2FD0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1E8B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69488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1189D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7714D65C" w14:textId="77777777" w:rsidTr="00471D91">
        <w:trPr>
          <w:trHeight w:val="349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B666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15412E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სასოფლო-სამეურნეო ტვირთების გადაზიდვები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727CF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31083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1502D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19E7C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DFE6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74D2D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8595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1942E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27F33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A9F71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8B30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9CC13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9699E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B9BD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7892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63A03591" w14:textId="77777777" w:rsidTr="00471D91">
        <w:trPr>
          <w:trHeight w:val="96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706EA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6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2A202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ტვირთების გადაზიდვების ექსპედირება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E2BB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041E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6E2CB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544F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246AB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1EA8E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359A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D30F1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F5F06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1417C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E0F2E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D357F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E1921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AE588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6C0D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6864E96A" w14:textId="77777777" w:rsidTr="00471D91">
        <w:trPr>
          <w:trHeight w:val="96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33F07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9DCC12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საწარმოო ლოგისტიკა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AA8E2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1C502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3C984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BA68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059B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1F998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5293A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F7815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A341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1BFFB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2CCD6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14A7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23048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1C9E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C2785" w14:textId="77777777" w:rsidR="007D433F" w:rsidRPr="007D433F" w:rsidRDefault="007D433F" w:rsidP="007D433F">
            <w:pPr>
              <w:spacing w:after="0" w:line="240" w:lineRule="auto"/>
              <w:ind w:left="14" w:hanging="14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52BA1D08" w14:textId="77777777" w:rsidTr="00471D91">
        <w:trPr>
          <w:trHeight w:val="96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B680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2397F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შესყიდვებისა და განაწილების ლოგისტიკა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54810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E6A36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16937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24CE5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BE43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E4C2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FC1C8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E049C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7A469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38BC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478CC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126A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5C05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91CA5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0D210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2DEC81E0" w14:textId="77777777" w:rsidTr="00471D91">
        <w:trPr>
          <w:trHeight w:val="96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89AE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9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5BE924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დასაწყობების ლოგისტიკა</w:t>
            </w:r>
            <w:r w:rsidRPr="007D433F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და მარაგების მართვა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BAD4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03FE5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40751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D8E36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97A28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44112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2F0D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E429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E916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9DB6E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7E672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8159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71143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20DA4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2589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67B868CC" w14:textId="77777777" w:rsidTr="00471D91">
        <w:trPr>
          <w:trHeight w:val="96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F47F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10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9980A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7D433F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ლოგისტიკა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0A9D63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4AC1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89DE7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296B3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02853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DEC0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144F8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B2A4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D2EAB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84774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DFD89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85333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A58F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04A87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0C7A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5989A06B" w14:textId="77777777" w:rsidTr="00471D91">
        <w:trPr>
          <w:trHeight w:val="96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9423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11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8CEA61" w14:textId="77777777" w:rsidR="007D433F" w:rsidRPr="007D433F" w:rsidRDefault="007D433F" w:rsidP="007D433F">
            <w:pPr>
              <w:spacing w:after="0" w:line="240" w:lineRule="auto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ლოგისტიკის ეკონომიკური საფუძვლები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854E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D9DD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E553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67294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7083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F22E9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3560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38942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9545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49CB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BF00C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4A33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A78C2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B81C4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2138B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44634820" w14:textId="77777777" w:rsidTr="00471D91">
        <w:trPr>
          <w:trHeight w:val="96"/>
          <w:jc w:val="center"/>
        </w:trPr>
        <w:tc>
          <w:tcPr>
            <w:tcW w:w="49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DBFDD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</w:t>
            </w:r>
          </w:p>
        </w:tc>
        <w:tc>
          <w:tcPr>
            <w:tcW w:w="294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A5FA33" w14:textId="77777777" w:rsidR="007D433F" w:rsidRPr="007D433F" w:rsidRDefault="007D433F" w:rsidP="007D433F">
            <w:pPr>
              <w:spacing w:after="0" w:line="240" w:lineRule="auto"/>
              <w:jc w:val="both"/>
              <w:rPr>
                <w:rFonts w:ascii="Sylfaen" w:eastAsia="Sylfaen" w:hAnsi="Sylfaen" w:cs="Sylfaen"/>
                <w:sz w:val="20"/>
                <w:szCs w:val="20"/>
                <w:lang w:val="ka-GE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  <w:lang w:val="ka-GE"/>
              </w:rPr>
              <w:t>აგროლოგისტიკური ცენტრების ორგანიზაცია და მართვა</w:t>
            </w:r>
          </w:p>
        </w:tc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7C28E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91BF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3104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C522B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D221B9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77</w:t>
            </w:r>
          </w:p>
        </w:tc>
        <w:tc>
          <w:tcPr>
            <w:tcW w:w="167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47C1D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15/30/0/0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FA506E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C7B6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615E7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C2F45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249B0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5B3055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5A04D8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78B5B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sz w:val="20"/>
                <w:szCs w:val="20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1541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tr w:rsidR="007D433F" w:rsidRPr="007D433F" w14:paraId="3EC97BDC" w14:textId="77777777" w:rsidTr="00F01753">
        <w:trPr>
          <w:trHeight w:val="404"/>
          <w:jc w:val="center"/>
        </w:trPr>
        <w:tc>
          <w:tcPr>
            <w:tcW w:w="3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2FD2CAB1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bookmarkStart w:id="0" w:name="_GoBack" w:colFirst="0" w:colLast="15"/>
            <w:proofErr w:type="spellStart"/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სულ</w:t>
            </w:r>
            <w:proofErr w:type="spellEnd"/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44B6C4B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32A46C5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1500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68DD9F6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540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1939CD33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5981E4A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924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672D0326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180/330/30/0</w:t>
            </w:r>
          </w:p>
        </w:tc>
        <w:tc>
          <w:tcPr>
            <w:tcW w:w="570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44DEC303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30EC2DBF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6FA3C23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785DA86A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3C12E9D0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3CA09B6B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78771CF4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0C9EA89E" w14:textId="77777777" w:rsidR="007D433F" w:rsidRPr="007D433F" w:rsidRDefault="007D433F" w:rsidP="007D433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7D433F">
              <w:rPr>
                <w:rFonts w:ascii="Sylfaen" w:eastAsia="Sylfaen" w:hAnsi="Sylfaen" w:cs="Sylfaen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0000"/>
            <w:tcMar>
              <w:left w:w="108" w:type="dxa"/>
              <w:right w:w="108" w:type="dxa"/>
            </w:tcMar>
            <w:vAlign w:val="center"/>
          </w:tcPr>
          <w:p w14:paraId="3DB75F22" w14:textId="77777777" w:rsidR="007D433F" w:rsidRPr="007D433F" w:rsidRDefault="007D433F" w:rsidP="007D433F">
            <w:pPr>
              <w:spacing w:after="0" w:line="240" w:lineRule="auto"/>
              <w:jc w:val="center"/>
              <w:rPr>
                <w:rFonts w:ascii="Sylfaen" w:eastAsia="Calibri" w:hAnsi="Sylfaen" w:cs="Calibri"/>
                <w:sz w:val="20"/>
                <w:szCs w:val="20"/>
              </w:rPr>
            </w:pPr>
          </w:p>
        </w:tc>
      </w:tr>
      <w:bookmarkEnd w:id="0"/>
    </w:tbl>
    <w:p w14:paraId="52A17EF6" w14:textId="77777777" w:rsidR="007D433F" w:rsidRPr="007D433F" w:rsidRDefault="007D433F" w:rsidP="007D433F">
      <w:pPr>
        <w:spacing w:after="0" w:line="240" w:lineRule="auto"/>
        <w:rPr>
          <w:rFonts w:ascii="Sylfaen" w:eastAsia="Sylfaen" w:hAnsi="Sylfaen" w:cs="Sylfaen"/>
          <w:sz w:val="20"/>
          <w:szCs w:val="20"/>
        </w:rPr>
      </w:pPr>
    </w:p>
    <w:p w14:paraId="18908D9E" w14:textId="77777777" w:rsidR="007D433F" w:rsidRPr="007D433F" w:rsidRDefault="007D433F" w:rsidP="007D433F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sectPr w:rsidR="007D433F" w:rsidRPr="007D433F" w:rsidSect="009B3D94">
      <w:pgSz w:w="15840" w:h="12240" w:orient="landscape"/>
      <w:pgMar w:top="993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_WWW_Times">
    <w:panose1 w:val="02020603050405020304"/>
    <w:charset w:val="00"/>
    <w:family w:val="roman"/>
    <w:pitch w:val="variable"/>
    <w:sig w:usb0="80000023" w:usb1="00000000" w:usb2="0000004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99"/>
    <w:rsid w:val="00024A40"/>
    <w:rsid w:val="00153A01"/>
    <w:rsid w:val="00157FE9"/>
    <w:rsid w:val="00192CBF"/>
    <w:rsid w:val="002A2CE8"/>
    <w:rsid w:val="002B32C8"/>
    <w:rsid w:val="003A65F1"/>
    <w:rsid w:val="003C3A99"/>
    <w:rsid w:val="003D5655"/>
    <w:rsid w:val="00433C0E"/>
    <w:rsid w:val="004476D9"/>
    <w:rsid w:val="004E27FE"/>
    <w:rsid w:val="00506F5B"/>
    <w:rsid w:val="00515E75"/>
    <w:rsid w:val="00613C9D"/>
    <w:rsid w:val="006760A7"/>
    <w:rsid w:val="006D6283"/>
    <w:rsid w:val="00736405"/>
    <w:rsid w:val="00752DA6"/>
    <w:rsid w:val="00796851"/>
    <w:rsid w:val="007D433F"/>
    <w:rsid w:val="007D5C04"/>
    <w:rsid w:val="008932A7"/>
    <w:rsid w:val="008E212C"/>
    <w:rsid w:val="00940E2C"/>
    <w:rsid w:val="00970CE5"/>
    <w:rsid w:val="00B61DD3"/>
    <w:rsid w:val="00C072BB"/>
    <w:rsid w:val="00D1576C"/>
    <w:rsid w:val="00D963DC"/>
    <w:rsid w:val="00DC307A"/>
    <w:rsid w:val="00DF0854"/>
    <w:rsid w:val="00F01753"/>
    <w:rsid w:val="00F12831"/>
    <w:rsid w:val="00F62BA1"/>
    <w:rsid w:val="00F91FD8"/>
    <w:rsid w:val="00FE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CCFF"/>
  <w15:docId w15:val="{944282EA-97F7-4E84-ADB4-E8BBBEF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F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1FD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qFormat/>
    <w:rsid w:val="00F91F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1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1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1FD8"/>
    <w:rPr>
      <w:sz w:val="20"/>
      <w:szCs w:val="20"/>
    </w:rPr>
  </w:style>
  <w:style w:type="paragraph" w:customStyle="1" w:styleId="Default">
    <w:name w:val="Default"/>
    <w:rsid w:val="00F91FD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91FD8"/>
    <w:pPr>
      <w:widowControl w:val="0"/>
      <w:autoSpaceDE w:val="0"/>
      <w:autoSpaceDN w:val="0"/>
      <w:spacing w:after="0" w:line="240" w:lineRule="auto"/>
      <w:ind w:left="218" w:firstLine="707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BodyTextChar">
    <w:name w:val="Body Text Char"/>
    <w:basedOn w:val="DefaultParagraphFont"/>
    <w:link w:val="BodyText"/>
    <w:uiPriority w:val="1"/>
    <w:rsid w:val="00F91FD8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customStyle="1" w:styleId="ListParagraphChar">
    <w:name w:val="List Paragraph Char"/>
    <w:link w:val="ListParagraph"/>
    <w:locked/>
    <w:rsid w:val="00F91F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91FD8"/>
    <w:pPr>
      <w:spacing w:after="120"/>
      <w:ind w:left="360"/>
    </w:pPr>
    <w:rPr>
      <w:rFonts w:ascii="Calibri" w:eastAsia="Times New Roman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91FD8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F91FD8"/>
    <w:pPr>
      <w:framePr w:hSpace="180" w:wrap="around" w:vAnchor="text" w:hAnchor="page" w:x="581" w:y="485"/>
      <w:spacing w:line="276" w:lineRule="auto"/>
      <w:jc w:val="both"/>
    </w:pPr>
    <w:rPr>
      <w:rFonts w:ascii="Sylfaen" w:hAnsi="Sylfaen" w:cs="Consolas"/>
      <w:bCs/>
      <w:noProof/>
      <w:sz w:val="18"/>
      <w:szCs w:val="20"/>
    </w:rPr>
  </w:style>
  <w:style w:type="paragraph" w:styleId="NormalWeb">
    <w:name w:val="Normal (Web)"/>
    <w:basedOn w:val="Normal"/>
    <w:rsid w:val="00F9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91FD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91FD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A8150-C48A-4C08-88CC-8191A685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Kbilashvili</dc:creator>
  <cp:keywords/>
  <dc:description/>
  <cp:lastModifiedBy>admin</cp:lastModifiedBy>
  <cp:revision>48</cp:revision>
  <dcterms:created xsi:type="dcterms:W3CDTF">2020-03-11T09:47:00Z</dcterms:created>
  <dcterms:modified xsi:type="dcterms:W3CDTF">2021-09-21T11:53:00Z</dcterms:modified>
</cp:coreProperties>
</file>